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7560" w14:textId="77777777" w:rsidR="00443262" w:rsidRDefault="00FB183C">
      <w:pPr>
        <w:spacing w:before="240" w:after="240"/>
        <w:rPr>
          <w:rFonts w:ascii="Poppins" w:eastAsia="Poppins" w:hAnsi="Poppins" w:cs="Poppins"/>
          <w:sz w:val="4"/>
          <w:szCs w:val="4"/>
        </w:rPr>
      </w:pPr>
      <w:r>
        <w:rPr>
          <w:rFonts w:ascii="Poppins" w:eastAsia="Poppins" w:hAnsi="Poppins" w:cs="Poppins"/>
          <w:noProof/>
          <w:sz w:val="4"/>
          <w:szCs w:val="4"/>
        </w:rPr>
        <w:drawing>
          <wp:anchor distT="114300" distB="114300" distL="114300" distR="114300" simplePos="0" relativeHeight="251658240" behindDoc="0" locked="0" layoutInCell="1" hidden="0" allowOverlap="1" wp14:anchorId="7C016B95" wp14:editId="5D891BCD">
            <wp:simplePos x="0" y="0"/>
            <wp:positionH relativeFrom="page">
              <wp:posOffset>1762125</wp:posOffset>
            </wp:positionH>
            <wp:positionV relativeFrom="page">
              <wp:posOffset>504825</wp:posOffset>
            </wp:positionV>
            <wp:extent cx="4243388" cy="857787"/>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b="26816"/>
                    <a:stretch>
                      <a:fillRect/>
                    </a:stretch>
                  </pic:blipFill>
                  <pic:spPr>
                    <a:xfrm>
                      <a:off x="0" y="0"/>
                      <a:ext cx="4243388" cy="857787"/>
                    </a:xfrm>
                    <a:prstGeom prst="rect">
                      <a:avLst/>
                    </a:prstGeom>
                    <a:ln/>
                  </pic:spPr>
                </pic:pic>
              </a:graphicData>
            </a:graphic>
          </wp:anchor>
        </w:drawing>
      </w:r>
      <w:r>
        <w:rPr>
          <w:rFonts w:ascii="Poppins" w:eastAsia="Poppins" w:hAnsi="Poppins" w:cs="Poppins"/>
          <w:sz w:val="4"/>
          <w:szCs w:val="4"/>
        </w:rPr>
        <w:t>π</w:t>
      </w:r>
    </w:p>
    <w:tbl>
      <w:tblPr>
        <w:tblStyle w:val="a"/>
        <w:tblW w:w="10785" w:type="dxa"/>
        <w:tblBorders>
          <w:top w:val="single" w:sz="8" w:space="0" w:color="F9CB9C"/>
          <w:left w:val="single" w:sz="8" w:space="0" w:color="F9CB9C"/>
          <w:bottom w:val="single" w:sz="8" w:space="0" w:color="F9CB9C"/>
          <w:right w:val="single" w:sz="8" w:space="0" w:color="F9CB9C"/>
          <w:insideH w:val="single" w:sz="8" w:space="0" w:color="F9CB9C"/>
          <w:insideV w:val="single" w:sz="8" w:space="0" w:color="F9CB9C"/>
        </w:tblBorders>
        <w:tblLayout w:type="fixed"/>
        <w:tblLook w:val="0600" w:firstRow="0" w:lastRow="0" w:firstColumn="0" w:lastColumn="0" w:noHBand="1" w:noVBand="1"/>
      </w:tblPr>
      <w:tblGrid>
        <w:gridCol w:w="5340"/>
        <w:gridCol w:w="180"/>
        <w:gridCol w:w="1755"/>
        <w:gridCol w:w="1755"/>
        <w:gridCol w:w="1755"/>
      </w:tblGrid>
      <w:tr w:rsidR="00443262" w14:paraId="2E847E05" w14:textId="77777777">
        <w:trPr>
          <w:trHeight w:val="520"/>
        </w:trPr>
        <w:tc>
          <w:tcPr>
            <w:tcW w:w="10785" w:type="dxa"/>
            <w:gridSpan w:val="5"/>
            <w:tcBorders>
              <w:top w:val="single" w:sz="8" w:space="0" w:color="F3F3F3"/>
              <w:left w:val="single" w:sz="8" w:space="0" w:color="F3F3F3"/>
              <w:bottom w:val="single" w:sz="8" w:space="0" w:color="000000"/>
              <w:right w:val="single" w:sz="8" w:space="0" w:color="F3F3F3"/>
            </w:tcBorders>
          </w:tcPr>
          <w:p w14:paraId="267340AA" w14:textId="77777777" w:rsidR="00443262" w:rsidRDefault="00FB183C">
            <w:pPr>
              <w:jc w:val="center"/>
              <w:rPr>
                <w:rFonts w:ascii="Poppins" w:eastAsia="Poppins" w:hAnsi="Poppins" w:cs="Poppins"/>
                <w:b/>
                <w:sz w:val="18"/>
                <w:szCs w:val="18"/>
              </w:rPr>
            </w:pPr>
            <w:r>
              <w:rPr>
                <w:rFonts w:ascii="Poppins" w:eastAsia="Poppins" w:hAnsi="Poppins" w:cs="Poppins"/>
                <w:b/>
                <w:color w:val="0000FF"/>
                <w:sz w:val="28"/>
                <w:szCs w:val="28"/>
              </w:rPr>
              <w:t xml:space="preserve">Community Partnerships (Group 1, 2, &amp; 3 Schools) </w:t>
            </w:r>
            <w:r>
              <w:rPr>
                <w:rFonts w:ascii="Poppins" w:eastAsia="Poppins" w:hAnsi="Poppins" w:cs="Poppins"/>
                <w:b/>
                <w:color w:val="0000FF"/>
                <w:sz w:val="28"/>
                <w:szCs w:val="28"/>
              </w:rPr>
              <w:br/>
            </w:r>
            <w:r>
              <w:rPr>
                <w:rFonts w:ascii="Poppins" w:eastAsia="Poppins" w:hAnsi="Poppins" w:cs="Poppins"/>
                <w:b/>
                <w:color w:val="A61C00"/>
                <w:sz w:val="28"/>
                <w:szCs w:val="28"/>
              </w:rPr>
              <w:t>Program 13361</w:t>
            </w:r>
            <w:r>
              <w:rPr>
                <w:rFonts w:ascii="Poppins" w:eastAsia="Poppins" w:hAnsi="Poppins" w:cs="Poppins"/>
                <w:b/>
                <w:color w:val="A61C00"/>
                <w:sz w:val="28"/>
                <w:szCs w:val="28"/>
              </w:rPr>
              <w:br/>
            </w:r>
            <w:r>
              <w:rPr>
                <w:rFonts w:ascii="Poppins" w:eastAsia="Poppins" w:hAnsi="Poppins" w:cs="Poppins"/>
                <w:b/>
                <w:sz w:val="28"/>
                <w:szCs w:val="28"/>
              </w:rPr>
              <w:t>BSAP Budget Development Form</w:t>
            </w:r>
          </w:p>
        </w:tc>
      </w:tr>
      <w:tr w:rsidR="00443262" w14:paraId="4D46BCCA" w14:textId="77777777">
        <w:trPr>
          <w:trHeight w:val="440"/>
        </w:trPr>
        <w:tc>
          <w:tcPr>
            <w:tcW w:w="10785" w:type="dxa"/>
            <w:gridSpan w:val="5"/>
            <w:tcBorders>
              <w:top w:val="single" w:sz="8" w:space="0" w:color="000000"/>
              <w:left w:val="single" w:sz="8" w:space="0" w:color="000000"/>
              <w:bottom w:val="single" w:sz="8" w:space="0" w:color="000000"/>
              <w:right w:val="single" w:sz="8" w:space="0" w:color="000000"/>
            </w:tcBorders>
          </w:tcPr>
          <w:p w14:paraId="2BE36281" w14:textId="77777777" w:rsidR="00443262" w:rsidRDefault="00FB183C">
            <w:pPr>
              <w:spacing w:line="240" w:lineRule="auto"/>
              <w:rPr>
                <w:rFonts w:ascii="Poppins" w:eastAsia="Poppins" w:hAnsi="Poppins" w:cs="Poppins"/>
                <w:b/>
                <w:sz w:val="20"/>
                <w:szCs w:val="20"/>
              </w:rPr>
            </w:pPr>
            <w:r>
              <w:rPr>
                <w:rFonts w:ascii="Poppins" w:eastAsia="Poppins" w:hAnsi="Poppins" w:cs="Poppins"/>
                <w:b/>
                <w:sz w:val="24"/>
                <w:szCs w:val="24"/>
              </w:rPr>
              <w:t xml:space="preserve">Directions: </w:t>
            </w:r>
            <w:r>
              <w:rPr>
                <w:rFonts w:ascii="Poppins" w:eastAsia="Poppins" w:hAnsi="Poppins" w:cs="Poppins"/>
                <w:sz w:val="24"/>
                <w:szCs w:val="24"/>
              </w:rPr>
              <w:t>Plan your BSAP Community Partnership budget with LCAP 7.03 Approved Expenditures. Use the BSAP Budget Planning Form and template below to develop your BSAP budget. Indicate each expenditure's budget item, commitment item, and dollar amount. Bring a signed copy of the completed form to budget development for approval and submission.</w:t>
            </w:r>
          </w:p>
        </w:tc>
      </w:tr>
      <w:tr w:rsidR="00443262" w14:paraId="7551F6DF" w14:textId="77777777">
        <w:trPr>
          <w:trHeight w:val="360"/>
        </w:trPr>
        <w:tc>
          <w:tcPr>
            <w:tcW w:w="5340" w:type="dxa"/>
            <w:tcBorders>
              <w:top w:val="single" w:sz="8" w:space="0" w:color="000000"/>
              <w:left w:val="single" w:sz="8" w:space="0" w:color="000000"/>
              <w:bottom w:val="single" w:sz="8" w:space="0" w:color="000000"/>
              <w:right w:val="single" w:sz="8" w:space="0" w:color="000000"/>
            </w:tcBorders>
          </w:tcPr>
          <w:p w14:paraId="2DC567A0" w14:textId="77777777" w:rsidR="00443262" w:rsidRDefault="00FB183C">
            <w:pPr>
              <w:spacing w:line="240" w:lineRule="auto"/>
              <w:rPr>
                <w:rFonts w:ascii="Poppins" w:eastAsia="Poppins" w:hAnsi="Poppins" w:cs="Poppins"/>
                <w:b/>
                <w:sz w:val="20"/>
                <w:szCs w:val="20"/>
              </w:rPr>
            </w:pPr>
            <w:sdt>
              <w:sdtPr>
                <w:alias w:val="Region"/>
                <w:id w:val="-771673298"/>
                <w:dropDownList>
                  <w:listItem w:displayText="Select Your Region" w:value="Select Your Region"/>
                  <w:listItem w:displayText="Region East - AC Dr. Mark Jones" w:value="Region East - AC Dr. Mark Jones"/>
                  <w:listItem w:displayText="Region North AC Kim Wright" w:value="Region North AC Kim Wright"/>
                  <w:listItem w:displayText="Region South - AC Kim Dismukes" w:value="Region South - AC Kim Dismukes"/>
                  <w:listItem w:displayText="Region West - AC Michelle Bryant " w:value="Region West - AC Michelle Bryant "/>
                </w:dropDownList>
              </w:sdtPr>
              <w:sdtEndPr/>
              <w:sdtContent>
                <w:r>
                  <w:rPr>
                    <w:rFonts w:ascii="Poppins" w:eastAsia="Poppins" w:hAnsi="Poppins" w:cs="Poppins"/>
                    <w:color w:val="000000"/>
                    <w:sz w:val="20"/>
                    <w:szCs w:val="20"/>
                    <w:shd w:val="clear" w:color="auto" w:fill="E8EAED"/>
                  </w:rPr>
                  <w:t>Select Your Region</w:t>
                </w:r>
              </w:sdtContent>
            </w:sdt>
          </w:p>
        </w:tc>
        <w:tc>
          <w:tcPr>
            <w:tcW w:w="5445" w:type="dxa"/>
            <w:gridSpan w:val="4"/>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tcPr>
          <w:p w14:paraId="09254197" w14:textId="77777777" w:rsidR="00443262" w:rsidRDefault="00FB183C">
            <w:pPr>
              <w:widowControl w:val="0"/>
              <w:spacing w:line="240" w:lineRule="auto"/>
              <w:rPr>
                <w:rFonts w:ascii="Poppins" w:eastAsia="Poppins" w:hAnsi="Poppins" w:cs="Poppins"/>
                <w:sz w:val="20"/>
                <w:szCs w:val="20"/>
              </w:rPr>
            </w:pPr>
            <w:r>
              <w:rPr>
                <w:rFonts w:ascii="Poppins" w:eastAsia="Poppins" w:hAnsi="Poppins" w:cs="Poppins"/>
                <w:sz w:val="20"/>
                <w:szCs w:val="20"/>
              </w:rPr>
              <w:t xml:space="preserve">School Name: </w:t>
            </w:r>
          </w:p>
        </w:tc>
      </w:tr>
      <w:tr w:rsidR="00443262" w14:paraId="7E6F8943" w14:textId="77777777">
        <w:trPr>
          <w:trHeight w:val="360"/>
        </w:trPr>
        <w:tc>
          <w:tcPr>
            <w:tcW w:w="5340" w:type="dxa"/>
            <w:tcBorders>
              <w:top w:val="single" w:sz="8" w:space="0" w:color="000000"/>
              <w:left w:val="single" w:sz="8" w:space="0" w:color="000000"/>
              <w:bottom w:val="single" w:sz="8" w:space="0" w:color="000000"/>
              <w:right w:val="single" w:sz="8" w:space="0" w:color="000000"/>
            </w:tcBorders>
          </w:tcPr>
          <w:p w14:paraId="6478D1FB" w14:textId="77777777" w:rsidR="00443262" w:rsidRDefault="00FB183C">
            <w:pPr>
              <w:widowControl w:val="0"/>
              <w:spacing w:line="240" w:lineRule="auto"/>
              <w:rPr>
                <w:rFonts w:ascii="Poppins" w:eastAsia="Poppins" w:hAnsi="Poppins" w:cs="Poppins"/>
                <w:sz w:val="20"/>
                <w:szCs w:val="20"/>
              </w:rPr>
            </w:pPr>
            <w:sdt>
              <w:sdtPr>
                <w:alias w:val="BSAP Group Level"/>
                <w:id w:val="-1692587284"/>
                <w:dropDownList>
                  <w:listItem w:displayText="Select Your BSAP Group Level" w:value="Select Your BSAP Group Level"/>
                  <w:listItem w:displayText="Group 4" w:value="Group 4"/>
                </w:dropDownList>
              </w:sdtPr>
              <w:sdtEndPr/>
              <w:sdtContent>
                <w:r>
                  <w:rPr>
                    <w:rFonts w:ascii="Poppins" w:eastAsia="Poppins" w:hAnsi="Poppins" w:cs="Poppins"/>
                    <w:sz w:val="20"/>
                    <w:szCs w:val="20"/>
                  </w:rPr>
                  <w:t>Select Your BSAP Group Level</w:t>
                </w:r>
              </w:sdtContent>
            </w:sdt>
          </w:p>
        </w:tc>
        <w:tc>
          <w:tcPr>
            <w:tcW w:w="5445" w:type="dxa"/>
            <w:gridSpan w:val="4"/>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tcPr>
          <w:p w14:paraId="0A1C6586" w14:textId="77777777" w:rsidR="00443262" w:rsidRDefault="00FB183C">
            <w:pPr>
              <w:widowControl w:val="0"/>
              <w:spacing w:line="240" w:lineRule="auto"/>
              <w:rPr>
                <w:rFonts w:ascii="Poppins" w:eastAsia="Poppins" w:hAnsi="Poppins" w:cs="Poppins"/>
                <w:sz w:val="20"/>
                <w:szCs w:val="20"/>
              </w:rPr>
            </w:pPr>
            <w:r>
              <w:rPr>
                <w:rFonts w:ascii="Poppins" w:eastAsia="Poppins" w:hAnsi="Poppins" w:cs="Poppins"/>
                <w:sz w:val="20"/>
                <w:szCs w:val="20"/>
              </w:rPr>
              <w:t xml:space="preserve">Principal: </w:t>
            </w:r>
          </w:p>
        </w:tc>
      </w:tr>
      <w:tr w:rsidR="00443262" w14:paraId="661414D8" w14:textId="77777777">
        <w:trPr>
          <w:trHeight w:val="360"/>
        </w:trPr>
        <w:tc>
          <w:tcPr>
            <w:tcW w:w="5340" w:type="dxa"/>
            <w:tcBorders>
              <w:top w:val="single" w:sz="8" w:space="0" w:color="000000"/>
              <w:left w:val="single" w:sz="8" w:space="0" w:color="000000"/>
              <w:bottom w:val="single" w:sz="8" w:space="0" w:color="000000"/>
              <w:right w:val="single" w:sz="8" w:space="0" w:color="000000"/>
            </w:tcBorders>
          </w:tcPr>
          <w:p w14:paraId="17F1C967" w14:textId="77777777" w:rsidR="00443262" w:rsidRDefault="00FB183C">
            <w:pPr>
              <w:widowControl w:val="0"/>
              <w:spacing w:line="240" w:lineRule="auto"/>
              <w:rPr>
                <w:rFonts w:ascii="Poppins" w:eastAsia="Poppins" w:hAnsi="Poppins" w:cs="Poppins"/>
                <w:b/>
                <w:sz w:val="20"/>
                <w:szCs w:val="20"/>
              </w:rPr>
            </w:pPr>
            <w:sdt>
              <w:sdtPr>
                <w:alias w:val="School Type"/>
                <w:id w:val="-1585049986"/>
                <w:dropDownList>
                  <w:listItem w:displayText="Select Your School Type" w:value="Select Your School Type"/>
                  <w:listItem w:displayText="Elementary" w:value="Elementary"/>
                  <w:listItem w:displayText="Secondary" w:value="Secondary"/>
                  <w:listItem w:displayText="Span" w:value="Span"/>
                </w:dropDownList>
              </w:sdtPr>
              <w:sdtEndPr/>
              <w:sdtContent>
                <w:r>
                  <w:rPr>
                    <w:rFonts w:ascii="Poppins" w:eastAsia="Poppins" w:hAnsi="Poppins" w:cs="Poppins"/>
                    <w:sz w:val="20"/>
                    <w:szCs w:val="20"/>
                  </w:rPr>
                  <w:t>Select Your School Type</w:t>
                </w:r>
              </w:sdtContent>
            </w:sdt>
          </w:p>
        </w:tc>
        <w:tc>
          <w:tcPr>
            <w:tcW w:w="5445" w:type="dxa"/>
            <w:gridSpan w:val="4"/>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tcPr>
          <w:p w14:paraId="31C823D9" w14:textId="77777777" w:rsidR="00443262" w:rsidRDefault="00FB183C">
            <w:pPr>
              <w:widowControl w:val="0"/>
              <w:spacing w:line="240" w:lineRule="auto"/>
              <w:rPr>
                <w:rFonts w:ascii="Poppins" w:eastAsia="Poppins" w:hAnsi="Poppins" w:cs="Poppins"/>
                <w:sz w:val="20"/>
                <w:szCs w:val="20"/>
              </w:rPr>
            </w:pPr>
            <w:r>
              <w:rPr>
                <w:rFonts w:ascii="Poppins" w:eastAsia="Poppins" w:hAnsi="Poppins" w:cs="Poppins"/>
                <w:sz w:val="20"/>
                <w:szCs w:val="20"/>
              </w:rPr>
              <w:t xml:space="preserve">Total Allocation </w:t>
            </w:r>
            <w:proofErr w:type="gramStart"/>
            <w:r>
              <w:rPr>
                <w:rFonts w:ascii="Poppins" w:eastAsia="Poppins" w:hAnsi="Poppins" w:cs="Poppins"/>
                <w:sz w:val="20"/>
                <w:szCs w:val="20"/>
              </w:rPr>
              <w:t>=  $</w:t>
            </w:r>
            <w:proofErr w:type="gramEnd"/>
          </w:p>
        </w:tc>
      </w:tr>
      <w:tr w:rsidR="00443262" w14:paraId="19E70020" w14:textId="77777777">
        <w:trPr>
          <w:trHeight w:val="360"/>
        </w:trPr>
        <w:tc>
          <w:tcPr>
            <w:tcW w:w="10785" w:type="dxa"/>
            <w:gridSpan w:val="5"/>
            <w:tcBorders>
              <w:top w:val="single" w:sz="8" w:space="0" w:color="000000"/>
              <w:left w:val="single" w:sz="8" w:space="0" w:color="000000"/>
              <w:bottom w:val="single" w:sz="8" w:space="0" w:color="000000"/>
              <w:right w:val="single" w:sz="8" w:space="0" w:color="000000"/>
            </w:tcBorders>
            <w:shd w:val="clear" w:color="auto" w:fill="000000"/>
          </w:tcPr>
          <w:p w14:paraId="2B709A95" w14:textId="77777777" w:rsidR="00443262" w:rsidRDefault="00443262">
            <w:pPr>
              <w:widowControl w:val="0"/>
              <w:spacing w:line="240" w:lineRule="auto"/>
              <w:rPr>
                <w:rFonts w:ascii="Poppins" w:eastAsia="Poppins" w:hAnsi="Poppins" w:cs="Poppins"/>
                <w:sz w:val="16"/>
                <w:szCs w:val="16"/>
              </w:rPr>
            </w:pPr>
          </w:p>
        </w:tc>
      </w:tr>
      <w:tr w:rsidR="00443262" w14:paraId="149C7A3C" w14:textId="77777777">
        <w:trPr>
          <w:trHeight w:val="240"/>
        </w:trPr>
        <w:tc>
          <w:tcPr>
            <w:tcW w:w="5340" w:type="dxa"/>
            <w:vMerge w:val="restart"/>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tcPr>
          <w:p w14:paraId="4DFC95BB" w14:textId="77777777" w:rsidR="00443262" w:rsidRDefault="00FB183C">
            <w:pPr>
              <w:spacing w:line="240" w:lineRule="auto"/>
              <w:jc w:val="center"/>
              <w:rPr>
                <w:b/>
                <w:sz w:val="18"/>
                <w:szCs w:val="18"/>
                <w:u w:val="single"/>
              </w:rPr>
            </w:pPr>
            <w:r>
              <w:rPr>
                <w:rFonts w:ascii="Poppins" w:eastAsia="Poppins" w:hAnsi="Poppins" w:cs="Poppins"/>
                <w:b/>
                <w:sz w:val="18"/>
                <w:szCs w:val="18"/>
              </w:rPr>
              <w:t xml:space="preserve">LCAP 7.02 BSAP Approved Action Plan </w:t>
            </w:r>
            <w:r>
              <w:rPr>
                <w:rFonts w:ascii="Poppins" w:eastAsia="Poppins" w:hAnsi="Poppins" w:cs="Poppins"/>
                <w:b/>
                <w:color w:val="A61C00"/>
                <w:sz w:val="18"/>
                <w:szCs w:val="18"/>
              </w:rPr>
              <w:t>(DO NOT EDIT LIST)</w:t>
            </w:r>
          </w:p>
        </w:tc>
        <w:tc>
          <w:tcPr>
            <w:tcW w:w="180" w:type="dxa"/>
            <w:tcBorders>
              <w:top w:val="single" w:sz="8" w:space="0" w:color="000000"/>
              <w:left w:val="single" w:sz="8" w:space="0" w:color="000000"/>
              <w:bottom w:val="single" w:sz="8" w:space="0" w:color="000000"/>
              <w:right w:val="single" w:sz="8" w:space="0" w:color="000000"/>
            </w:tcBorders>
            <w:shd w:val="clear" w:color="auto" w:fill="000000"/>
            <w:tcMar>
              <w:top w:w="-44" w:type="dxa"/>
              <w:left w:w="-44" w:type="dxa"/>
              <w:bottom w:w="-44" w:type="dxa"/>
              <w:right w:w="-44" w:type="dxa"/>
            </w:tcMar>
            <w:vAlign w:val="center"/>
          </w:tcPr>
          <w:p w14:paraId="6E08F30F" w14:textId="77777777" w:rsidR="00443262" w:rsidRDefault="00443262">
            <w:pPr>
              <w:widowControl w:val="0"/>
              <w:spacing w:line="240" w:lineRule="auto"/>
              <w:jc w:val="center"/>
              <w:rPr>
                <w:rFonts w:ascii="Poppins" w:eastAsia="Poppins" w:hAnsi="Poppins" w:cs="Poppins"/>
                <w:b/>
                <w:sz w:val="16"/>
                <w:szCs w:val="16"/>
              </w:rPr>
            </w:pPr>
          </w:p>
        </w:tc>
        <w:tc>
          <w:tcPr>
            <w:tcW w:w="3510" w:type="dxa"/>
            <w:gridSpan w:val="2"/>
            <w:tcBorders>
              <w:top w:val="single" w:sz="8" w:space="0" w:color="000000"/>
              <w:left w:val="single" w:sz="8" w:space="0" w:color="000000"/>
              <w:bottom w:val="single" w:sz="8" w:space="0" w:color="000000"/>
              <w:right w:val="single" w:sz="8" w:space="0" w:color="000000"/>
            </w:tcBorders>
            <w:shd w:val="clear" w:color="auto" w:fill="A4C2F4"/>
            <w:tcMar>
              <w:top w:w="-44" w:type="dxa"/>
              <w:left w:w="-44" w:type="dxa"/>
              <w:bottom w:w="-44" w:type="dxa"/>
              <w:right w:w="-44" w:type="dxa"/>
            </w:tcMar>
            <w:vAlign w:val="center"/>
          </w:tcPr>
          <w:p w14:paraId="68617544" w14:textId="77777777" w:rsidR="00443262" w:rsidRDefault="00FB183C">
            <w:pPr>
              <w:widowControl w:val="0"/>
              <w:spacing w:line="240" w:lineRule="auto"/>
              <w:jc w:val="center"/>
              <w:rPr>
                <w:b/>
                <w:sz w:val="20"/>
                <w:szCs w:val="20"/>
              </w:rPr>
            </w:pPr>
            <w:r>
              <w:rPr>
                <w:b/>
                <w:sz w:val="20"/>
                <w:szCs w:val="20"/>
              </w:rPr>
              <w:t>TO</w:t>
            </w:r>
          </w:p>
        </w:tc>
        <w:tc>
          <w:tcPr>
            <w:tcW w:w="1755" w:type="dxa"/>
            <w:vMerge w:val="restart"/>
            <w:tcBorders>
              <w:top w:val="single" w:sz="8" w:space="0" w:color="000000"/>
              <w:left w:val="single" w:sz="8" w:space="0" w:color="000000"/>
              <w:bottom w:val="single" w:sz="8" w:space="0" w:color="000000"/>
              <w:right w:val="single" w:sz="8" w:space="0" w:color="000000"/>
            </w:tcBorders>
            <w:shd w:val="clear" w:color="auto" w:fill="B6D7A8"/>
            <w:tcMar>
              <w:top w:w="-44" w:type="dxa"/>
              <w:left w:w="-44" w:type="dxa"/>
              <w:bottom w:w="-44" w:type="dxa"/>
              <w:right w:w="-44" w:type="dxa"/>
            </w:tcMar>
            <w:vAlign w:val="center"/>
          </w:tcPr>
          <w:p w14:paraId="7DDCA46A" w14:textId="77777777" w:rsidR="00443262" w:rsidRDefault="00FB183C">
            <w:pPr>
              <w:widowControl w:val="0"/>
              <w:spacing w:line="240" w:lineRule="auto"/>
              <w:jc w:val="center"/>
              <w:rPr>
                <w:b/>
                <w:sz w:val="20"/>
                <w:szCs w:val="20"/>
              </w:rPr>
            </w:pPr>
            <w:r>
              <w:rPr>
                <w:b/>
                <w:sz w:val="20"/>
                <w:szCs w:val="20"/>
              </w:rPr>
              <w:t>Amount ($)</w:t>
            </w:r>
          </w:p>
        </w:tc>
      </w:tr>
      <w:tr w:rsidR="00443262" w14:paraId="2DB84D18" w14:textId="77777777">
        <w:trPr>
          <w:trHeight w:val="240"/>
        </w:trPr>
        <w:tc>
          <w:tcPr>
            <w:tcW w:w="5340" w:type="dxa"/>
            <w:vMerge/>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tcPr>
          <w:p w14:paraId="520A0FDC" w14:textId="77777777" w:rsidR="00443262" w:rsidRDefault="00443262">
            <w:pPr>
              <w:widowControl w:val="0"/>
              <w:spacing w:line="240" w:lineRule="auto"/>
              <w:jc w:val="center"/>
              <w:rPr>
                <w:rFonts w:ascii="Poppins" w:eastAsia="Poppins" w:hAnsi="Poppins" w:cs="Poppins"/>
                <w:b/>
                <w:sz w:val="16"/>
                <w:szCs w:val="16"/>
              </w:rPr>
            </w:pPr>
          </w:p>
        </w:tc>
        <w:tc>
          <w:tcPr>
            <w:tcW w:w="180" w:type="dxa"/>
            <w:tcBorders>
              <w:top w:val="single" w:sz="8" w:space="0" w:color="000000"/>
              <w:left w:val="single" w:sz="8" w:space="0" w:color="000000"/>
              <w:bottom w:val="single" w:sz="8" w:space="0" w:color="000000"/>
              <w:right w:val="single" w:sz="8" w:space="0" w:color="000000"/>
            </w:tcBorders>
            <w:shd w:val="clear" w:color="auto" w:fill="000000"/>
            <w:tcMar>
              <w:top w:w="-44" w:type="dxa"/>
              <w:left w:w="-44" w:type="dxa"/>
              <w:bottom w:w="-44" w:type="dxa"/>
              <w:right w:w="-44" w:type="dxa"/>
            </w:tcMar>
            <w:vAlign w:val="center"/>
          </w:tcPr>
          <w:p w14:paraId="670F505F" w14:textId="77777777" w:rsidR="00443262" w:rsidRDefault="00443262">
            <w:pPr>
              <w:widowControl w:val="0"/>
              <w:spacing w:line="240" w:lineRule="auto"/>
              <w:jc w:val="center"/>
              <w:rPr>
                <w:b/>
                <w:sz w:val="16"/>
                <w:szCs w:val="16"/>
              </w:rPr>
            </w:pPr>
          </w:p>
        </w:tc>
        <w:tc>
          <w:tcPr>
            <w:tcW w:w="1755" w:type="dxa"/>
            <w:tcBorders>
              <w:top w:val="single" w:sz="8" w:space="0" w:color="000000"/>
              <w:left w:val="single" w:sz="8" w:space="0" w:color="000000"/>
              <w:bottom w:val="single" w:sz="8" w:space="0" w:color="000000"/>
              <w:right w:val="single" w:sz="8" w:space="0" w:color="000000"/>
            </w:tcBorders>
            <w:shd w:val="clear" w:color="auto" w:fill="A4C2F4"/>
            <w:tcMar>
              <w:top w:w="-44" w:type="dxa"/>
              <w:left w:w="-44" w:type="dxa"/>
              <w:bottom w:w="-44" w:type="dxa"/>
              <w:right w:w="-44" w:type="dxa"/>
            </w:tcMar>
            <w:vAlign w:val="center"/>
          </w:tcPr>
          <w:p w14:paraId="518B4A77" w14:textId="77777777" w:rsidR="00443262" w:rsidRDefault="00FB183C">
            <w:pPr>
              <w:widowControl w:val="0"/>
              <w:spacing w:line="240" w:lineRule="auto"/>
              <w:jc w:val="center"/>
              <w:rPr>
                <w:b/>
                <w:sz w:val="20"/>
                <w:szCs w:val="20"/>
              </w:rPr>
            </w:pPr>
            <w:r>
              <w:rPr>
                <w:b/>
                <w:sz w:val="20"/>
                <w:szCs w:val="20"/>
              </w:rPr>
              <w:t>Budget Item</w:t>
            </w:r>
          </w:p>
        </w:tc>
        <w:tc>
          <w:tcPr>
            <w:tcW w:w="1755" w:type="dxa"/>
            <w:tcBorders>
              <w:top w:val="single" w:sz="8" w:space="0" w:color="000000"/>
              <w:left w:val="single" w:sz="8" w:space="0" w:color="000000"/>
              <w:bottom w:val="single" w:sz="8" w:space="0" w:color="000000"/>
              <w:right w:val="single" w:sz="8" w:space="0" w:color="000000"/>
            </w:tcBorders>
            <w:shd w:val="clear" w:color="auto" w:fill="A4C2F4"/>
            <w:tcMar>
              <w:top w:w="-44" w:type="dxa"/>
              <w:left w:w="-44" w:type="dxa"/>
              <w:bottom w:w="-44" w:type="dxa"/>
              <w:right w:w="-44" w:type="dxa"/>
            </w:tcMar>
            <w:vAlign w:val="center"/>
          </w:tcPr>
          <w:p w14:paraId="67B49E08" w14:textId="77777777" w:rsidR="00443262" w:rsidRDefault="00FB183C">
            <w:pPr>
              <w:widowControl w:val="0"/>
              <w:spacing w:line="240" w:lineRule="auto"/>
              <w:jc w:val="center"/>
              <w:rPr>
                <w:b/>
                <w:sz w:val="20"/>
                <w:szCs w:val="20"/>
              </w:rPr>
            </w:pPr>
            <w:r>
              <w:rPr>
                <w:b/>
                <w:sz w:val="20"/>
                <w:szCs w:val="20"/>
              </w:rPr>
              <w:t>Commitment Item</w:t>
            </w:r>
          </w:p>
        </w:tc>
        <w:tc>
          <w:tcPr>
            <w:tcW w:w="1755" w:type="dxa"/>
            <w:vMerge/>
            <w:tcBorders>
              <w:top w:val="single" w:sz="8" w:space="0" w:color="000000"/>
              <w:left w:val="single" w:sz="8" w:space="0" w:color="000000"/>
              <w:bottom w:val="single" w:sz="8" w:space="0" w:color="000000"/>
              <w:right w:val="single" w:sz="8" w:space="0" w:color="000000"/>
            </w:tcBorders>
            <w:shd w:val="clear" w:color="auto" w:fill="B6D7A8"/>
            <w:tcMar>
              <w:top w:w="-44" w:type="dxa"/>
              <w:left w:w="-44" w:type="dxa"/>
              <w:bottom w:w="-44" w:type="dxa"/>
              <w:right w:w="-44" w:type="dxa"/>
            </w:tcMar>
            <w:vAlign w:val="center"/>
          </w:tcPr>
          <w:p w14:paraId="171F7AD7" w14:textId="77777777" w:rsidR="00443262" w:rsidRDefault="00443262">
            <w:pPr>
              <w:widowControl w:val="0"/>
              <w:spacing w:line="240" w:lineRule="auto"/>
              <w:jc w:val="center"/>
              <w:rPr>
                <w:rFonts w:ascii="Poppins" w:eastAsia="Poppins" w:hAnsi="Poppins" w:cs="Poppins"/>
                <w:b/>
                <w:sz w:val="16"/>
                <w:szCs w:val="16"/>
              </w:rPr>
            </w:pPr>
          </w:p>
        </w:tc>
      </w:tr>
      <w:tr w:rsidR="00443262" w14:paraId="0A96F990" w14:textId="77777777">
        <w:trPr>
          <w:trHeight w:val="479"/>
        </w:trPr>
        <w:tc>
          <w:tcPr>
            <w:tcW w:w="5340" w:type="dxa"/>
            <w:vMerge w:val="restart"/>
            <w:tcBorders>
              <w:top w:val="single" w:sz="8" w:space="0" w:color="000000"/>
              <w:left w:val="single" w:sz="8" w:space="0" w:color="000000"/>
              <w:bottom w:val="single" w:sz="8" w:space="0" w:color="000000"/>
              <w:right w:val="single" w:sz="8" w:space="0" w:color="000000"/>
            </w:tcBorders>
            <w:shd w:val="clear" w:color="auto" w:fill="FCE5CD"/>
            <w:tcMar>
              <w:top w:w="-44" w:type="dxa"/>
              <w:left w:w="-44" w:type="dxa"/>
              <w:bottom w:w="-44" w:type="dxa"/>
              <w:right w:w="-44" w:type="dxa"/>
            </w:tcMar>
          </w:tcPr>
          <w:p w14:paraId="12725409" w14:textId="77777777" w:rsidR="00443262" w:rsidRDefault="00FB183C">
            <w:pPr>
              <w:jc w:val="center"/>
              <w:rPr>
                <w:rFonts w:ascii="Poppins" w:eastAsia="Poppins" w:hAnsi="Poppins" w:cs="Poppins"/>
                <w:b/>
                <w:color w:val="A61C00"/>
                <w:sz w:val="16"/>
                <w:szCs w:val="16"/>
                <w:u w:val="single"/>
              </w:rPr>
            </w:pPr>
            <w:r>
              <w:rPr>
                <w:b/>
                <w:color w:val="A61C00"/>
                <w:sz w:val="24"/>
                <w:szCs w:val="24"/>
                <w:u w:val="single"/>
              </w:rPr>
              <w:t xml:space="preserve">(Program 13361)  </w:t>
            </w:r>
            <w:r>
              <w:rPr>
                <w:b/>
                <w:color w:val="A61C00"/>
                <w:sz w:val="24"/>
                <w:szCs w:val="24"/>
                <w:u w:val="single"/>
              </w:rPr>
              <w:br/>
            </w:r>
            <w:r>
              <w:rPr>
                <w:b/>
                <w:sz w:val="24"/>
                <w:szCs w:val="24"/>
                <w:u w:val="single"/>
              </w:rPr>
              <w:t xml:space="preserve">7.02 Community Partnerships </w:t>
            </w:r>
            <w:r>
              <w:rPr>
                <w:b/>
                <w:sz w:val="24"/>
                <w:szCs w:val="24"/>
                <w:u w:val="single"/>
              </w:rPr>
              <w:br/>
            </w:r>
          </w:p>
          <w:p w14:paraId="470E873B" w14:textId="77777777" w:rsidR="00443262" w:rsidRDefault="00FB183C">
            <w:pPr>
              <w:numPr>
                <w:ilvl w:val="0"/>
                <w:numId w:val="1"/>
              </w:numPr>
              <w:spacing w:before="240"/>
              <w:rPr>
                <w:rFonts w:ascii="Poppins" w:eastAsia="Poppins" w:hAnsi="Poppins" w:cs="Poppins"/>
                <w:sz w:val="20"/>
                <w:szCs w:val="20"/>
              </w:rPr>
            </w:pPr>
            <w:r>
              <w:rPr>
                <w:rFonts w:ascii="Poppins" w:eastAsia="Poppins" w:hAnsi="Poppins" w:cs="Poppins"/>
                <w:sz w:val="18"/>
                <w:szCs w:val="18"/>
              </w:rPr>
              <w:t>Contract instructional and non-instructional services with LAUSD-approved vendors.</w:t>
            </w:r>
          </w:p>
          <w:p w14:paraId="1366B17C" w14:textId="77777777" w:rsidR="00443262" w:rsidRDefault="00FB183C">
            <w:pPr>
              <w:numPr>
                <w:ilvl w:val="0"/>
                <w:numId w:val="1"/>
              </w:numPr>
              <w:rPr>
                <w:rFonts w:ascii="Poppins" w:eastAsia="Poppins" w:hAnsi="Poppins" w:cs="Poppins"/>
                <w:sz w:val="20"/>
                <w:szCs w:val="20"/>
              </w:rPr>
            </w:pPr>
            <w:r>
              <w:rPr>
                <w:rFonts w:ascii="Poppins" w:eastAsia="Poppins" w:hAnsi="Poppins" w:cs="Poppins"/>
                <w:sz w:val="18"/>
                <w:szCs w:val="18"/>
              </w:rPr>
              <w:t>Parent engagement workshops, conference fees, and training.</w:t>
            </w:r>
          </w:p>
          <w:p w14:paraId="65B3ADB9" w14:textId="77777777" w:rsidR="00443262" w:rsidRDefault="00FB183C">
            <w:pPr>
              <w:numPr>
                <w:ilvl w:val="0"/>
                <w:numId w:val="1"/>
              </w:numPr>
              <w:rPr>
                <w:rFonts w:ascii="Poppins" w:eastAsia="Poppins" w:hAnsi="Poppins" w:cs="Poppins"/>
                <w:sz w:val="20"/>
                <w:szCs w:val="20"/>
              </w:rPr>
            </w:pPr>
            <w:r>
              <w:rPr>
                <w:rFonts w:ascii="Poppins" w:eastAsia="Poppins" w:hAnsi="Poppins" w:cs="Poppins"/>
                <w:sz w:val="18"/>
                <w:szCs w:val="18"/>
              </w:rPr>
              <w:t>Staff conference fees</w:t>
            </w:r>
          </w:p>
          <w:p w14:paraId="391C7D94" w14:textId="77777777" w:rsidR="00443262" w:rsidRDefault="00FB183C">
            <w:pPr>
              <w:numPr>
                <w:ilvl w:val="0"/>
                <w:numId w:val="1"/>
              </w:numPr>
              <w:rPr>
                <w:rFonts w:ascii="Poppins" w:eastAsia="Poppins" w:hAnsi="Poppins" w:cs="Poppins"/>
                <w:sz w:val="20"/>
                <w:szCs w:val="20"/>
              </w:rPr>
            </w:pPr>
            <w:r>
              <w:rPr>
                <w:rFonts w:ascii="Poppins" w:eastAsia="Poppins" w:hAnsi="Poppins" w:cs="Poppins"/>
                <w:sz w:val="18"/>
                <w:szCs w:val="18"/>
              </w:rPr>
              <w:t>Instructional Materials</w:t>
            </w:r>
          </w:p>
          <w:p w14:paraId="150A7BC6" w14:textId="77777777" w:rsidR="00443262" w:rsidRDefault="00FB183C">
            <w:pPr>
              <w:numPr>
                <w:ilvl w:val="0"/>
                <w:numId w:val="1"/>
              </w:numPr>
              <w:spacing w:after="240"/>
              <w:rPr>
                <w:rFonts w:ascii="Poppins" w:eastAsia="Poppins" w:hAnsi="Poppins" w:cs="Poppins"/>
                <w:sz w:val="20"/>
                <w:szCs w:val="20"/>
              </w:rPr>
            </w:pPr>
            <w:r>
              <w:rPr>
                <w:rFonts w:ascii="Poppins" w:eastAsia="Poppins" w:hAnsi="Poppins" w:cs="Poppins"/>
                <w:sz w:val="18"/>
                <w:szCs w:val="18"/>
              </w:rPr>
              <w:t>Community Partnerships with LAUSD-approved vendors. (Bench contractors are preferred.)</w:t>
            </w:r>
          </w:p>
        </w:tc>
        <w:tc>
          <w:tcPr>
            <w:tcW w:w="180" w:type="dxa"/>
            <w:tcBorders>
              <w:top w:val="single" w:sz="8" w:space="0" w:color="000000"/>
              <w:left w:val="single" w:sz="8" w:space="0" w:color="000000"/>
              <w:bottom w:val="single" w:sz="8" w:space="0" w:color="000000"/>
              <w:right w:val="single" w:sz="8" w:space="0" w:color="000000"/>
            </w:tcBorders>
            <w:shd w:val="clear" w:color="auto" w:fill="000000"/>
            <w:tcMar>
              <w:top w:w="-44" w:type="dxa"/>
              <w:left w:w="-44" w:type="dxa"/>
              <w:bottom w:w="-44" w:type="dxa"/>
              <w:right w:w="-44" w:type="dxa"/>
            </w:tcMar>
            <w:vAlign w:val="center"/>
          </w:tcPr>
          <w:p w14:paraId="4E3B08B6" w14:textId="77777777" w:rsidR="00443262" w:rsidRDefault="00443262">
            <w:pPr>
              <w:widowControl w:val="0"/>
              <w:spacing w:line="240" w:lineRule="auto"/>
              <w:rPr>
                <w:rFonts w:ascii="Poppins" w:eastAsia="Poppins" w:hAnsi="Poppins" w:cs="Poppins"/>
                <w:b/>
                <w:sz w:val="14"/>
                <w:szCs w:val="14"/>
                <w:highlight w:val="white"/>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49CA0748" w14:textId="77777777" w:rsidR="00443262" w:rsidRDefault="00443262">
            <w:pPr>
              <w:widowControl w:val="0"/>
              <w:spacing w:line="240" w:lineRule="auto"/>
              <w:rPr>
                <w:rFonts w:ascii="Poppins" w:eastAsia="Poppins" w:hAnsi="Poppins" w:cs="Poppins"/>
                <w:b/>
                <w:sz w:val="14"/>
                <w:szCs w:val="14"/>
                <w:highlight w:val="white"/>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668634D6" w14:textId="77777777" w:rsidR="00443262" w:rsidRDefault="00443262">
            <w:pPr>
              <w:widowControl w:val="0"/>
              <w:spacing w:line="240" w:lineRule="auto"/>
              <w:rPr>
                <w:rFonts w:ascii="Poppins" w:eastAsia="Poppins" w:hAnsi="Poppins" w:cs="Poppins"/>
                <w:b/>
                <w:sz w:val="14"/>
                <w:szCs w:val="14"/>
                <w:highlight w:val="white"/>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45A5F439" w14:textId="7BB283D1" w:rsidR="00443262" w:rsidRDefault="00443262">
            <w:pPr>
              <w:widowControl w:val="0"/>
              <w:spacing w:line="240" w:lineRule="auto"/>
              <w:rPr>
                <w:rFonts w:ascii="Poppins" w:eastAsia="Poppins" w:hAnsi="Poppins" w:cs="Poppins"/>
                <w:b/>
                <w:sz w:val="14"/>
                <w:szCs w:val="14"/>
              </w:rPr>
            </w:pPr>
          </w:p>
        </w:tc>
      </w:tr>
      <w:tr w:rsidR="00443262" w14:paraId="440A7F07" w14:textId="77777777">
        <w:trPr>
          <w:trHeight w:val="479"/>
        </w:trPr>
        <w:tc>
          <w:tcPr>
            <w:tcW w:w="5340" w:type="dxa"/>
            <w:vMerge/>
            <w:tcBorders>
              <w:top w:val="single" w:sz="8" w:space="0" w:color="000000"/>
              <w:left w:val="single" w:sz="8" w:space="0" w:color="000000"/>
              <w:bottom w:val="single" w:sz="8" w:space="0" w:color="000000"/>
              <w:right w:val="single" w:sz="8" w:space="0" w:color="000000"/>
            </w:tcBorders>
            <w:shd w:val="clear" w:color="auto" w:fill="FCE5CD"/>
            <w:tcMar>
              <w:top w:w="-44" w:type="dxa"/>
              <w:left w:w="-44" w:type="dxa"/>
              <w:bottom w:w="-44" w:type="dxa"/>
              <w:right w:w="-44" w:type="dxa"/>
            </w:tcMar>
          </w:tcPr>
          <w:p w14:paraId="5CF0CE65" w14:textId="77777777" w:rsidR="00443262" w:rsidRDefault="00443262">
            <w:pPr>
              <w:spacing w:line="240" w:lineRule="auto"/>
              <w:rPr>
                <w:b/>
                <w:sz w:val="16"/>
                <w:szCs w:val="16"/>
                <w:u w:val="single"/>
              </w:rPr>
            </w:pPr>
          </w:p>
        </w:tc>
        <w:tc>
          <w:tcPr>
            <w:tcW w:w="180" w:type="dxa"/>
            <w:tcBorders>
              <w:top w:val="single" w:sz="8" w:space="0" w:color="000000"/>
              <w:left w:val="single" w:sz="8" w:space="0" w:color="000000"/>
              <w:bottom w:val="single" w:sz="8" w:space="0" w:color="000000"/>
              <w:right w:val="single" w:sz="8" w:space="0" w:color="000000"/>
            </w:tcBorders>
            <w:shd w:val="clear" w:color="auto" w:fill="000000"/>
            <w:tcMar>
              <w:top w:w="-44" w:type="dxa"/>
              <w:left w:w="-44" w:type="dxa"/>
              <w:bottom w:w="-44" w:type="dxa"/>
              <w:right w:w="-44" w:type="dxa"/>
            </w:tcMar>
            <w:vAlign w:val="center"/>
          </w:tcPr>
          <w:p w14:paraId="1D2AE4AA" w14:textId="77777777" w:rsidR="00443262" w:rsidRDefault="00443262">
            <w:pPr>
              <w:widowControl w:val="0"/>
              <w:spacing w:line="240" w:lineRule="auto"/>
              <w:rPr>
                <w:rFonts w:ascii="Poppins" w:eastAsia="Poppins" w:hAnsi="Poppins" w:cs="Poppins"/>
                <w:b/>
                <w:sz w:val="14"/>
                <w:szCs w:val="14"/>
                <w:highlight w:val="white"/>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11931DC9" w14:textId="77777777" w:rsidR="00443262" w:rsidRDefault="00443262">
            <w:pPr>
              <w:widowControl w:val="0"/>
              <w:spacing w:line="240" w:lineRule="auto"/>
              <w:rPr>
                <w:rFonts w:ascii="Poppins" w:eastAsia="Poppins" w:hAnsi="Poppins" w:cs="Poppins"/>
                <w:b/>
                <w:sz w:val="14"/>
                <w:szCs w:val="14"/>
                <w:highlight w:val="white"/>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53EA5B32" w14:textId="77777777" w:rsidR="00443262" w:rsidRDefault="00443262">
            <w:pPr>
              <w:widowControl w:val="0"/>
              <w:spacing w:line="240" w:lineRule="auto"/>
              <w:rPr>
                <w:rFonts w:ascii="Poppins" w:eastAsia="Poppins" w:hAnsi="Poppins" w:cs="Poppins"/>
                <w:b/>
                <w:sz w:val="14"/>
                <w:szCs w:val="14"/>
                <w:highlight w:val="white"/>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60B96953" w14:textId="0A77DF64" w:rsidR="00443262" w:rsidRDefault="00443262">
            <w:pPr>
              <w:widowControl w:val="0"/>
              <w:spacing w:line="240" w:lineRule="auto"/>
              <w:rPr>
                <w:rFonts w:ascii="Poppins" w:eastAsia="Poppins" w:hAnsi="Poppins" w:cs="Poppins"/>
                <w:b/>
                <w:sz w:val="14"/>
                <w:szCs w:val="14"/>
              </w:rPr>
            </w:pPr>
          </w:p>
        </w:tc>
      </w:tr>
      <w:tr w:rsidR="00443262" w14:paraId="4057BFFA" w14:textId="77777777">
        <w:trPr>
          <w:trHeight w:val="479"/>
        </w:trPr>
        <w:tc>
          <w:tcPr>
            <w:tcW w:w="5340" w:type="dxa"/>
            <w:vMerge/>
            <w:tcBorders>
              <w:top w:val="single" w:sz="8" w:space="0" w:color="000000"/>
              <w:left w:val="single" w:sz="8" w:space="0" w:color="000000"/>
              <w:bottom w:val="single" w:sz="8" w:space="0" w:color="000000"/>
              <w:right w:val="single" w:sz="8" w:space="0" w:color="000000"/>
            </w:tcBorders>
            <w:shd w:val="clear" w:color="auto" w:fill="FCE5CD"/>
            <w:tcMar>
              <w:top w:w="-44" w:type="dxa"/>
              <w:left w:w="-44" w:type="dxa"/>
              <w:bottom w:w="-44" w:type="dxa"/>
              <w:right w:w="-44" w:type="dxa"/>
            </w:tcMar>
          </w:tcPr>
          <w:p w14:paraId="61B7FC45" w14:textId="77777777" w:rsidR="00443262" w:rsidRDefault="00443262">
            <w:pPr>
              <w:spacing w:line="240" w:lineRule="auto"/>
              <w:rPr>
                <w:b/>
                <w:sz w:val="16"/>
                <w:szCs w:val="16"/>
                <w:u w:val="single"/>
              </w:rPr>
            </w:pPr>
          </w:p>
        </w:tc>
        <w:tc>
          <w:tcPr>
            <w:tcW w:w="180" w:type="dxa"/>
            <w:tcBorders>
              <w:top w:val="single" w:sz="8" w:space="0" w:color="000000"/>
              <w:left w:val="single" w:sz="8" w:space="0" w:color="000000"/>
              <w:bottom w:val="single" w:sz="8" w:space="0" w:color="000000"/>
              <w:right w:val="single" w:sz="8" w:space="0" w:color="000000"/>
            </w:tcBorders>
            <w:shd w:val="clear" w:color="auto" w:fill="000000"/>
            <w:tcMar>
              <w:top w:w="-44" w:type="dxa"/>
              <w:left w:w="-44" w:type="dxa"/>
              <w:bottom w:w="-44" w:type="dxa"/>
              <w:right w:w="-44" w:type="dxa"/>
            </w:tcMar>
            <w:vAlign w:val="center"/>
          </w:tcPr>
          <w:p w14:paraId="6A55BCE7" w14:textId="77777777" w:rsidR="00443262" w:rsidRDefault="00443262">
            <w:pPr>
              <w:widowControl w:val="0"/>
              <w:spacing w:line="240" w:lineRule="auto"/>
              <w:rPr>
                <w:rFonts w:ascii="Poppins" w:eastAsia="Poppins" w:hAnsi="Poppins" w:cs="Poppins"/>
                <w:b/>
                <w:sz w:val="14"/>
                <w:szCs w:val="14"/>
                <w:highlight w:val="white"/>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763CE1F3" w14:textId="77777777" w:rsidR="00443262" w:rsidRDefault="00443262">
            <w:pPr>
              <w:widowControl w:val="0"/>
              <w:spacing w:line="240" w:lineRule="auto"/>
              <w:rPr>
                <w:rFonts w:ascii="Poppins" w:eastAsia="Poppins" w:hAnsi="Poppins" w:cs="Poppins"/>
                <w:b/>
                <w:sz w:val="14"/>
                <w:szCs w:val="14"/>
                <w:highlight w:val="white"/>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18B52708" w14:textId="77777777" w:rsidR="00443262" w:rsidRDefault="00443262">
            <w:pPr>
              <w:widowControl w:val="0"/>
              <w:spacing w:line="240" w:lineRule="auto"/>
              <w:rPr>
                <w:rFonts w:ascii="Poppins" w:eastAsia="Poppins" w:hAnsi="Poppins" w:cs="Poppins"/>
                <w:b/>
                <w:sz w:val="14"/>
                <w:szCs w:val="14"/>
                <w:highlight w:val="white"/>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78A72C34" w14:textId="33C1B98C" w:rsidR="00443262" w:rsidRDefault="00443262">
            <w:pPr>
              <w:widowControl w:val="0"/>
              <w:spacing w:line="240" w:lineRule="auto"/>
              <w:rPr>
                <w:rFonts w:ascii="Poppins" w:eastAsia="Poppins" w:hAnsi="Poppins" w:cs="Poppins"/>
                <w:b/>
                <w:sz w:val="14"/>
                <w:szCs w:val="14"/>
              </w:rPr>
            </w:pPr>
          </w:p>
        </w:tc>
      </w:tr>
      <w:tr w:rsidR="00443262" w14:paraId="1102F431" w14:textId="77777777">
        <w:trPr>
          <w:trHeight w:val="479"/>
        </w:trPr>
        <w:tc>
          <w:tcPr>
            <w:tcW w:w="5340" w:type="dxa"/>
            <w:vMerge/>
            <w:tcBorders>
              <w:top w:val="single" w:sz="8" w:space="0" w:color="000000"/>
              <w:left w:val="single" w:sz="8" w:space="0" w:color="000000"/>
              <w:bottom w:val="single" w:sz="8" w:space="0" w:color="000000"/>
              <w:right w:val="single" w:sz="8" w:space="0" w:color="000000"/>
            </w:tcBorders>
            <w:shd w:val="clear" w:color="auto" w:fill="FCE5CD"/>
            <w:tcMar>
              <w:top w:w="-44" w:type="dxa"/>
              <w:left w:w="-44" w:type="dxa"/>
              <w:bottom w:w="-44" w:type="dxa"/>
              <w:right w:w="-44" w:type="dxa"/>
            </w:tcMar>
          </w:tcPr>
          <w:p w14:paraId="016CA1AE" w14:textId="77777777" w:rsidR="00443262" w:rsidRDefault="00443262">
            <w:pPr>
              <w:spacing w:line="240" w:lineRule="auto"/>
              <w:rPr>
                <w:b/>
                <w:sz w:val="16"/>
                <w:szCs w:val="16"/>
                <w:u w:val="single"/>
              </w:rPr>
            </w:pPr>
          </w:p>
        </w:tc>
        <w:tc>
          <w:tcPr>
            <w:tcW w:w="180" w:type="dxa"/>
            <w:tcBorders>
              <w:top w:val="single" w:sz="8" w:space="0" w:color="000000"/>
              <w:left w:val="single" w:sz="8" w:space="0" w:color="000000"/>
              <w:bottom w:val="single" w:sz="8" w:space="0" w:color="000000"/>
              <w:right w:val="single" w:sz="8" w:space="0" w:color="000000"/>
            </w:tcBorders>
            <w:shd w:val="clear" w:color="auto" w:fill="000000"/>
            <w:tcMar>
              <w:top w:w="-44" w:type="dxa"/>
              <w:left w:w="-44" w:type="dxa"/>
              <w:bottom w:w="-44" w:type="dxa"/>
              <w:right w:w="-44" w:type="dxa"/>
            </w:tcMar>
            <w:vAlign w:val="center"/>
          </w:tcPr>
          <w:p w14:paraId="3F834B1B" w14:textId="77777777" w:rsidR="00443262" w:rsidRDefault="00443262">
            <w:pPr>
              <w:widowControl w:val="0"/>
              <w:spacing w:line="240" w:lineRule="auto"/>
              <w:rPr>
                <w:rFonts w:ascii="Poppins" w:eastAsia="Poppins" w:hAnsi="Poppins" w:cs="Poppins"/>
                <w:b/>
                <w:sz w:val="14"/>
                <w:szCs w:val="14"/>
                <w:highlight w:val="white"/>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2AE51BCF" w14:textId="77777777" w:rsidR="00443262" w:rsidRDefault="00443262">
            <w:pPr>
              <w:widowControl w:val="0"/>
              <w:spacing w:line="240" w:lineRule="auto"/>
              <w:rPr>
                <w:rFonts w:ascii="Poppins" w:eastAsia="Poppins" w:hAnsi="Poppins" w:cs="Poppins"/>
                <w:b/>
                <w:sz w:val="14"/>
                <w:szCs w:val="14"/>
                <w:highlight w:val="white"/>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3268A0B4" w14:textId="77777777" w:rsidR="00443262" w:rsidRDefault="00443262">
            <w:pPr>
              <w:widowControl w:val="0"/>
              <w:spacing w:line="240" w:lineRule="auto"/>
              <w:rPr>
                <w:rFonts w:ascii="Poppins" w:eastAsia="Poppins" w:hAnsi="Poppins" w:cs="Poppins"/>
                <w:b/>
                <w:sz w:val="14"/>
                <w:szCs w:val="14"/>
                <w:highlight w:val="white"/>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72E9DE52" w14:textId="29F80EDF" w:rsidR="00443262" w:rsidRDefault="00443262">
            <w:pPr>
              <w:widowControl w:val="0"/>
              <w:spacing w:line="240" w:lineRule="auto"/>
              <w:rPr>
                <w:rFonts w:ascii="Poppins" w:eastAsia="Poppins" w:hAnsi="Poppins" w:cs="Poppins"/>
                <w:b/>
                <w:sz w:val="14"/>
                <w:szCs w:val="14"/>
              </w:rPr>
            </w:pPr>
          </w:p>
        </w:tc>
      </w:tr>
      <w:tr w:rsidR="00443262" w14:paraId="06290ADB" w14:textId="77777777">
        <w:trPr>
          <w:trHeight w:val="479"/>
        </w:trPr>
        <w:tc>
          <w:tcPr>
            <w:tcW w:w="5340" w:type="dxa"/>
            <w:vMerge/>
            <w:tcBorders>
              <w:top w:val="single" w:sz="8" w:space="0" w:color="000000"/>
              <w:left w:val="single" w:sz="8" w:space="0" w:color="000000"/>
              <w:bottom w:val="single" w:sz="8" w:space="0" w:color="000000"/>
              <w:right w:val="single" w:sz="8" w:space="0" w:color="000000"/>
            </w:tcBorders>
            <w:shd w:val="clear" w:color="auto" w:fill="FCE5CD"/>
            <w:tcMar>
              <w:top w:w="-44" w:type="dxa"/>
              <w:left w:w="-44" w:type="dxa"/>
              <w:bottom w:w="-44" w:type="dxa"/>
              <w:right w:w="-44" w:type="dxa"/>
            </w:tcMar>
          </w:tcPr>
          <w:p w14:paraId="395EADC7" w14:textId="77777777" w:rsidR="00443262" w:rsidRDefault="00443262">
            <w:pPr>
              <w:spacing w:line="240" w:lineRule="auto"/>
              <w:rPr>
                <w:b/>
                <w:sz w:val="16"/>
                <w:szCs w:val="16"/>
                <w:u w:val="single"/>
              </w:rPr>
            </w:pPr>
          </w:p>
        </w:tc>
        <w:tc>
          <w:tcPr>
            <w:tcW w:w="180" w:type="dxa"/>
            <w:tcBorders>
              <w:top w:val="single" w:sz="8" w:space="0" w:color="000000"/>
              <w:left w:val="single" w:sz="8" w:space="0" w:color="000000"/>
              <w:bottom w:val="single" w:sz="8" w:space="0" w:color="000000"/>
              <w:right w:val="single" w:sz="8" w:space="0" w:color="000000"/>
            </w:tcBorders>
            <w:shd w:val="clear" w:color="auto" w:fill="000000"/>
            <w:tcMar>
              <w:top w:w="-44" w:type="dxa"/>
              <w:left w:w="-44" w:type="dxa"/>
              <w:bottom w:w="-44" w:type="dxa"/>
              <w:right w:w="-44" w:type="dxa"/>
            </w:tcMar>
            <w:vAlign w:val="center"/>
          </w:tcPr>
          <w:p w14:paraId="003D8B0E" w14:textId="77777777" w:rsidR="00443262" w:rsidRDefault="00443262">
            <w:pPr>
              <w:widowControl w:val="0"/>
              <w:spacing w:line="240" w:lineRule="auto"/>
              <w:rPr>
                <w:rFonts w:ascii="Poppins" w:eastAsia="Poppins" w:hAnsi="Poppins" w:cs="Poppins"/>
                <w:b/>
                <w:sz w:val="14"/>
                <w:szCs w:val="14"/>
                <w:highlight w:val="white"/>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540C50CE" w14:textId="77777777" w:rsidR="00443262" w:rsidRDefault="00443262">
            <w:pPr>
              <w:widowControl w:val="0"/>
              <w:spacing w:line="240" w:lineRule="auto"/>
              <w:rPr>
                <w:rFonts w:ascii="Poppins" w:eastAsia="Poppins" w:hAnsi="Poppins" w:cs="Poppins"/>
                <w:b/>
                <w:sz w:val="14"/>
                <w:szCs w:val="14"/>
                <w:highlight w:val="white"/>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7784DBEE" w14:textId="77777777" w:rsidR="00443262" w:rsidRDefault="00443262">
            <w:pPr>
              <w:widowControl w:val="0"/>
              <w:spacing w:line="240" w:lineRule="auto"/>
              <w:rPr>
                <w:rFonts w:ascii="Poppins" w:eastAsia="Poppins" w:hAnsi="Poppins" w:cs="Poppins"/>
                <w:b/>
                <w:sz w:val="14"/>
                <w:szCs w:val="14"/>
                <w:highlight w:val="white"/>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3EF633AB" w14:textId="2C5F40C7" w:rsidR="00443262" w:rsidRDefault="00443262">
            <w:pPr>
              <w:widowControl w:val="0"/>
              <w:spacing w:line="240" w:lineRule="auto"/>
              <w:rPr>
                <w:rFonts w:ascii="Poppins" w:eastAsia="Poppins" w:hAnsi="Poppins" w:cs="Poppins"/>
                <w:b/>
                <w:sz w:val="18"/>
                <w:szCs w:val="18"/>
                <w:highlight w:val="white"/>
              </w:rPr>
            </w:pPr>
          </w:p>
        </w:tc>
      </w:tr>
      <w:tr w:rsidR="00443262" w14:paraId="186964DD" w14:textId="77777777">
        <w:trPr>
          <w:trHeight w:val="479"/>
        </w:trPr>
        <w:tc>
          <w:tcPr>
            <w:tcW w:w="5340" w:type="dxa"/>
            <w:vMerge/>
            <w:tcBorders>
              <w:top w:val="single" w:sz="8" w:space="0" w:color="000000"/>
              <w:left w:val="single" w:sz="8" w:space="0" w:color="000000"/>
              <w:bottom w:val="single" w:sz="8" w:space="0" w:color="000000"/>
              <w:right w:val="single" w:sz="8" w:space="0" w:color="000000"/>
            </w:tcBorders>
            <w:shd w:val="clear" w:color="auto" w:fill="FCE5CD"/>
            <w:tcMar>
              <w:top w:w="-44" w:type="dxa"/>
              <w:left w:w="-44" w:type="dxa"/>
              <w:bottom w:w="-44" w:type="dxa"/>
              <w:right w:w="-44" w:type="dxa"/>
            </w:tcMar>
          </w:tcPr>
          <w:p w14:paraId="6F921DF7" w14:textId="77777777" w:rsidR="00443262" w:rsidRDefault="00443262">
            <w:pPr>
              <w:spacing w:line="240" w:lineRule="auto"/>
              <w:rPr>
                <w:b/>
                <w:sz w:val="16"/>
                <w:szCs w:val="16"/>
                <w:u w:val="single"/>
              </w:rPr>
            </w:pPr>
          </w:p>
        </w:tc>
        <w:tc>
          <w:tcPr>
            <w:tcW w:w="180" w:type="dxa"/>
            <w:tcBorders>
              <w:top w:val="single" w:sz="8" w:space="0" w:color="000000"/>
              <w:left w:val="single" w:sz="8" w:space="0" w:color="000000"/>
              <w:bottom w:val="single" w:sz="8" w:space="0" w:color="000000"/>
              <w:right w:val="single" w:sz="8" w:space="0" w:color="000000"/>
            </w:tcBorders>
            <w:shd w:val="clear" w:color="auto" w:fill="000000"/>
            <w:tcMar>
              <w:top w:w="-44" w:type="dxa"/>
              <w:left w:w="-44" w:type="dxa"/>
              <w:bottom w:w="-44" w:type="dxa"/>
              <w:right w:w="-44" w:type="dxa"/>
            </w:tcMar>
            <w:vAlign w:val="center"/>
          </w:tcPr>
          <w:p w14:paraId="53948597" w14:textId="77777777" w:rsidR="00443262" w:rsidRDefault="00443262">
            <w:pPr>
              <w:widowControl w:val="0"/>
              <w:spacing w:line="240" w:lineRule="auto"/>
              <w:rPr>
                <w:rFonts w:ascii="Poppins" w:eastAsia="Poppins" w:hAnsi="Poppins" w:cs="Poppins"/>
                <w:b/>
                <w:sz w:val="14"/>
                <w:szCs w:val="14"/>
                <w:highlight w:val="white"/>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03D5CB40" w14:textId="77777777" w:rsidR="00443262" w:rsidRDefault="00443262">
            <w:pPr>
              <w:widowControl w:val="0"/>
              <w:spacing w:line="240" w:lineRule="auto"/>
              <w:rPr>
                <w:rFonts w:ascii="Poppins" w:eastAsia="Poppins" w:hAnsi="Poppins" w:cs="Poppins"/>
                <w:b/>
                <w:sz w:val="14"/>
                <w:szCs w:val="14"/>
                <w:highlight w:val="white"/>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3BE2FE1D" w14:textId="77777777" w:rsidR="00443262" w:rsidRDefault="00443262">
            <w:pPr>
              <w:widowControl w:val="0"/>
              <w:spacing w:line="240" w:lineRule="auto"/>
              <w:rPr>
                <w:rFonts w:ascii="Poppins" w:eastAsia="Poppins" w:hAnsi="Poppins" w:cs="Poppins"/>
                <w:b/>
                <w:sz w:val="14"/>
                <w:szCs w:val="14"/>
                <w:highlight w:val="white"/>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0E3B6A4B" w14:textId="5D44DBDF" w:rsidR="00443262" w:rsidRDefault="00443262">
            <w:pPr>
              <w:widowControl w:val="0"/>
              <w:spacing w:line="240" w:lineRule="auto"/>
              <w:rPr>
                <w:rFonts w:ascii="Poppins" w:eastAsia="Poppins" w:hAnsi="Poppins" w:cs="Poppins"/>
                <w:b/>
                <w:sz w:val="18"/>
                <w:szCs w:val="18"/>
                <w:highlight w:val="white"/>
              </w:rPr>
            </w:pPr>
          </w:p>
        </w:tc>
      </w:tr>
      <w:tr w:rsidR="00443262" w14:paraId="4F73AFBD" w14:textId="77777777">
        <w:trPr>
          <w:trHeight w:val="452"/>
        </w:trPr>
        <w:tc>
          <w:tcPr>
            <w:tcW w:w="5340" w:type="dxa"/>
            <w:vMerge/>
            <w:tcBorders>
              <w:top w:val="single" w:sz="8" w:space="0" w:color="000000"/>
              <w:left w:val="single" w:sz="8" w:space="0" w:color="000000"/>
              <w:bottom w:val="single" w:sz="8" w:space="0" w:color="000000"/>
              <w:right w:val="single" w:sz="8" w:space="0" w:color="000000"/>
            </w:tcBorders>
            <w:shd w:val="clear" w:color="auto" w:fill="FCE5CD"/>
            <w:tcMar>
              <w:top w:w="-44" w:type="dxa"/>
              <w:left w:w="-44" w:type="dxa"/>
              <w:bottom w:w="-44" w:type="dxa"/>
              <w:right w:w="-44" w:type="dxa"/>
            </w:tcMar>
          </w:tcPr>
          <w:p w14:paraId="1E4F2CCE" w14:textId="77777777" w:rsidR="00443262" w:rsidRDefault="00443262">
            <w:pPr>
              <w:spacing w:line="240" w:lineRule="auto"/>
              <w:rPr>
                <w:b/>
                <w:sz w:val="16"/>
                <w:szCs w:val="16"/>
                <w:u w:val="single"/>
              </w:rPr>
            </w:pPr>
          </w:p>
        </w:tc>
        <w:tc>
          <w:tcPr>
            <w:tcW w:w="180" w:type="dxa"/>
            <w:tcBorders>
              <w:top w:val="single" w:sz="8" w:space="0" w:color="000000"/>
              <w:left w:val="single" w:sz="8" w:space="0" w:color="000000"/>
              <w:bottom w:val="single" w:sz="8" w:space="0" w:color="000000"/>
              <w:right w:val="single" w:sz="8" w:space="0" w:color="000000"/>
            </w:tcBorders>
            <w:shd w:val="clear" w:color="auto" w:fill="000000"/>
            <w:tcMar>
              <w:top w:w="-44" w:type="dxa"/>
              <w:left w:w="-44" w:type="dxa"/>
              <w:bottom w:w="-44" w:type="dxa"/>
              <w:right w:w="-44" w:type="dxa"/>
            </w:tcMar>
            <w:vAlign w:val="center"/>
          </w:tcPr>
          <w:p w14:paraId="5E76AF5B" w14:textId="77777777" w:rsidR="00443262" w:rsidRDefault="00443262">
            <w:pPr>
              <w:widowControl w:val="0"/>
              <w:spacing w:line="240" w:lineRule="auto"/>
              <w:rPr>
                <w:rFonts w:ascii="Poppins" w:eastAsia="Poppins" w:hAnsi="Poppins" w:cs="Poppins"/>
                <w:b/>
                <w:sz w:val="14"/>
                <w:szCs w:val="14"/>
                <w:highlight w:val="white"/>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0A320BB5" w14:textId="77777777" w:rsidR="00443262" w:rsidRDefault="00443262">
            <w:pPr>
              <w:widowControl w:val="0"/>
              <w:spacing w:line="240" w:lineRule="auto"/>
              <w:rPr>
                <w:rFonts w:ascii="Poppins" w:eastAsia="Poppins" w:hAnsi="Poppins" w:cs="Poppins"/>
                <w:b/>
                <w:sz w:val="14"/>
                <w:szCs w:val="14"/>
                <w:highlight w:val="white"/>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3CF7C378" w14:textId="77777777" w:rsidR="00443262" w:rsidRDefault="00443262">
            <w:pPr>
              <w:widowControl w:val="0"/>
              <w:spacing w:line="240" w:lineRule="auto"/>
              <w:rPr>
                <w:rFonts w:ascii="Poppins" w:eastAsia="Poppins" w:hAnsi="Poppins" w:cs="Poppins"/>
                <w:b/>
                <w:sz w:val="14"/>
                <w:szCs w:val="14"/>
                <w:highlight w:val="white"/>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0812AC96" w14:textId="35B3E217" w:rsidR="00443262" w:rsidRDefault="00443262">
            <w:pPr>
              <w:widowControl w:val="0"/>
              <w:spacing w:line="240" w:lineRule="auto"/>
              <w:rPr>
                <w:rFonts w:ascii="Poppins" w:eastAsia="Poppins" w:hAnsi="Poppins" w:cs="Poppins"/>
                <w:b/>
                <w:sz w:val="18"/>
                <w:szCs w:val="18"/>
                <w:highlight w:val="white"/>
              </w:rPr>
            </w:pPr>
          </w:p>
        </w:tc>
      </w:tr>
      <w:tr w:rsidR="00443262" w14:paraId="21976F58" w14:textId="77777777">
        <w:trPr>
          <w:trHeight w:val="256"/>
        </w:trPr>
        <w:tc>
          <w:tcPr>
            <w:tcW w:w="5340" w:type="dxa"/>
            <w:tcBorders>
              <w:top w:val="single" w:sz="8" w:space="0" w:color="000000"/>
              <w:left w:val="single" w:sz="8" w:space="0" w:color="000000"/>
              <w:bottom w:val="single" w:sz="8" w:space="0" w:color="000000"/>
              <w:right w:val="single" w:sz="8" w:space="0" w:color="000000"/>
            </w:tcBorders>
            <w:shd w:val="clear" w:color="auto" w:fill="000000"/>
            <w:tcMar>
              <w:top w:w="-44" w:type="dxa"/>
              <w:left w:w="-44" w:type="dxa"/>
              <w:bottom w:w="-44" w:type="dxa"/>
              <w:right w:w="-44" w:type="dxa"/>
            </w:tcMar>
          </w:tcPr>
          <w:p w14:paraId="2429B6CF" w14:textId="77777777" w:rsidR="00443262" w:rsidRDefault="00FB183C">
            <w:pPr>
              <w:rPr>
                <w:b/>
                <w:color w:val="FFFFFF"/>
                <w:u w:val="single"/>
              </w:rPr>
            </w:pPr>
            <w:r>
              <w:rPr>
                <w:b/>
                <w:color w:val="FFFFFF"/>
                <w:u w:val="single"/>
              </w:rPr>
              <w:t>Required Signatures</w:t>
            </w:r>
          </w:p>
        </w:tc>
        <w:tc>
          <w:tcPr>
            <w:tcW w:w="180" w:type="dxa"/>
            <w:tcBorders>
              <w:top w:val="single" w:sz="8" w:space="0" w:color="000000"/>
              <w:left w:val="single" w:sz="8" w:space="0" w:color="000000"/>
              <w:bottom w:val="single" w:sz="8" w:space="0" w:color="000000"/>
              <w:right w:val="single" w:sz="8" w:space="0" w:color="000000"/>
            </w:tcBorders>
            <w:shd w:val="clear" w:color="auto" w:fill="000000"/>
            <w:tcMar>
              <w:top w:w="-44" w:type="dxa"/>
              <w:left w:w="-44" w:type="dxa"/>
              <w:bottom w:w="-44" w:type="dxa"/>
              <w:right w:w="-44" w:type="dxa"/>
            </w:tcMar>
          </w:tcPr>
          <w:p w14:paraId="6F56F22C" w14:textId="77777777" w:rsidR="00443262" w:rsidRDefault="00443262">
            <w:pPr>
              <w:widowControl w:val="0"/>
              <w:spacing w:line="240" w:lineRule="auto"/>
              <w:ind w:left="315"/>
              <w:jc w:val="center"/>
              <w:rPr>
                <w:rFonts w:ascii="Poppins" w:eastAsia="Poppins" w:hAnsi="Poppins" w:cs="Poppins"/>
                <w:b/>
                <w:sz w:val="14"/>
                <w:szCs w:val="14"/>
                <w:highlight w:val="white"/>
              </w:rPr>
            </w:pPr>
          </w:p>
        </w:tc>
        <w:tc>
          <w:tcPr>
            <w:tcW w:w="3510" w:type="dxa"/>
            <w:gridSpan w:val="2"/>
            <w:tcBorders>
              <w:top w:val="single" w:sz="8" w:space="0" w:color="000000"/>
              <w:left w:val="single" w:sz="8" w:space="0" w:color="000000"/>
              <w:bottom w:val="single" w:sz="8" w:space="0" w:color="000000"/>
              <w:right w:val="single" w:sz="8" w:space="0" w:color="000000"/>
            </w:tcBorders>
            <w:shd w:val="clear" w:color="auto" w:fill="FFFF00"/>
            <w:tcMar>
              <w:top w:w="-44" w:type="dxa"/>
              <w:left w:w="-44" w:type="dxa"/>
              <w:bottom w:w="-44" w:type="dxa"/>
              <w:right w:w="-44" w:type="dxa"/>
            </w:tcMar>
          </w:tcPr>
          <w:p w14:paraId="75956D0E" w14:textId="77777777" w:rsidR="00443262" w:rsidRDefault="00FB183C">
            <w:pPr>
              <w:widowControl w:val="0"/>
              <w:spacing w:line="240" w:lineRule="auto"/>
              <w:jc w:val="right"/>
              <w:rPr>
                <w:rFonts w:ascii="Poppins" w:eastAsia="Poppins" w:hAnsi="Poppins" w:cs="Poppins"/>
                <w:b/>
                <w:sz w:val="30"/>
                <w:szCs w:val="30"/>
                <w:highlight w:val="yellow"/>
              </w:rPr>
            </w:pPr>
            <w:r>
              <w:rPr>
                <w:rFonts w:ascii="Poppins" w:eastAsia="Poppins" w:hAnsi="Poppins" w:cs="Poppins"/>
                <w:b/>
                <w:sz w:val="30"/>
                <w:szCs w:val="30"/>
                <w:highlight w:val="yellow"/>
              </w:rPr>
              <w:t>Total Allocation</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tcPr>
          <w:p w14:paraId="0085A1A9" w14:textId="50F54B4B" w:rsidR="00443262" w:rsidRDefault="00443262">
            <w:pPr>
              <w:widowControl w:val="0"/>
              <w:spacing w:line="240" w:lineRule="auto"/>
              <w:rPr>
                <w:rFonts w:ascii="Poppins" w:eastAsia="Poppins" w:hAnsi="Poppins" w:cs="Poppins"/>
                <w:b/>
                <w:sz w:val="18"/>
                <w:szCs w:val="18"/>
                <w:highlight w:val="white"/>
              </w:rPr>
            </w:pPr>
          </w:p>
        </w:tc>
      </w:tr>
    </w:tbl>
    <w:p w14:paraId="4997371F" w14:textId="77777777" w:rsidR="00443262" w:rsidRDefault="00FB183C">
      <w:pPr>
        <w:rPr>
          <w:rFonts w:ascii="Poppins" w:eastAsia="Poppins" w:hAnsi="Poppins" w:cs="Poppins"/>
          <w:sz w:val="18"/>
          <w:szCs w:val="18"/>
        </w:rPr>
      </w:pPr>
      <w:r>
        <w:rPr>
          <w:rFonts w:ascii="Poppins" w:eastAsia="Poppins" w:hAnsi="Poppins" w:cs="Poppins"/>
          <w:b/>
          <w:color w:val="A61C00"/>
          <w:sz w:val="18"/>
          <w:szCs w:val="18"/>
        </w:rPr>
        <w:br/>
      </w:r>
      <w:r>
        <w:rPr>
          <w:rFonts w:ascii="Poppins" w:eastAsia="Poppins" w:hAnsi="Poppins" w:cs="Poppins"/>
          <w:b/>
          <w:sz w:val="18"/>
          <w:szCs w:val="18"/>
        </w:rPr>
        <w:t>Principal:</w:t>
      </w:r>
      <w:r>
        <w:rPr>
          <w:rFonts w:ascii="Poppins" w:eastAsia="Poppins" w:hAnsi="Poppins" w:cs="Poppins"/>
          <w:sz w:val="18"/>
          <w:szCs w:val="18"/>
        </w:rPr>
        <w:t xml:space="preserve"> </w:t>
      </w:r>
      <w:r>
        <w:rPr>
          <w:rFonts w:ascii="Calibri" w:eastAsia="Calibri" w:hAnsi="Calibri" w:cs="Calibri"/>
          <w:sz w:val="18"/>
          <w:szCs w:val="18"/>
        </w:rPr>
        <w:t xml:space="preserve">________________________________________________ </w:t>
      </w:r>
      <w:r>
        <w:rPr>
          <w:rFonts w:ascii="Calibri" w:eastAsia="Calibri" w:hAnsi="Calibri" w:cs="Calibri"/>
          <w:sz w:val="18"/>
          <w:szCs w:val="18"/>
        </w:rPr>
        <w:tab/>
      </w:r>
      <w:r>
        <w:rPr>
          <w:rFonts w:ascii="Poppins" w:eastAsia="Poppins" w:hAnsi="Poppins" w:cs="Poppins"/>
          <w:b/>
          <w:sz w:val="18"/>
          <w:szCs w:val="18"/>
        </w:rPr>
        <w:t>Date:</w:t>
      </w:r>
      <w:r>
        <w:rPr>
          <w:rFonts w:ascii="Poppins" w:eastAsia="Poppins" w:hAnsi="Poppins" w:cs="Poppins"/>
          <w:sz w:val="18"/>
          <w:szCs w:val="18"/>
        </w:rPr>
        <w:t xml:space="preserve"> </w:t>
      </w:r>
      <w:r>
        <w:rPr>
          <w:rFonts w:ascii="Calibri" w:eastAsia="Calibri" w:hAnsi="Calibri" w:cs="Calibri"/>
          <w:sz w:val="18"/>
          <w:szCs w:val="18"/>
        </w:rPr>
        <w:t>_____________________</w:t>
      </w:r>
      <w:r>
        <w:rPr>
          <w:rFonts w:ascii="Calibri" w:eastAsia="Calibri" w:hAnsi="Calibri" w:cs="Calibri"/>
          <w:sz w:val="18"/>
          <w:szCs w:val="18"/>
        </w:rPr>
        <w:br/>
      </w:r>
      <w:r>
        <w:rPr>
          <w:rFonts w:ascii="Calibri" w:eastAsia="Calibri" w:hAnsi="Calibri" w:cs="Calibri"/>
          <w:sz w:val="18"/>
          <w:szCs w:val="18"/>
        </w:rPr>
        <w:br/>
      </w:r>
      <w:r>
        <w:rPr>
          <w:rFonts w:ascii="Poppins" w:eastAsia="Poppins" w:hAnsi="Poppins" w:cs="Poppins"/>
          <w:b/>
          <w:sz w:val="18"/>
          <w:szCs w:val="18"/>
        </w:rPr>
        <w:t xml:space="preserve">Regional AC: </w:t>
      </w:r>
      <w:r>
        <w:rPr>
          <w:rFonts w:ascii="Poppins" w:eastAsia="Poppins" w:hAnsi="Poppins" w:cs="Poppins"/>
          <w:sz w:val="18"/>
          <w:szCs w:val="18"/>
        </w:rPr>
        <w:t xml:space="preserve"> </w:t>
      </w:r>
      <w:r>
        <w:rPr>
          <w:rFonts w:ascii="Calibri" w:eastAsia="Calibri" w:hAnsi="Calibri" w:cs="Calibri"/>
          <w:sz w:val="18"/>
          <w:szCs w:val="18"/>
        </w:rPr>
        <w:t xml:space="preserve">____________________________________________ </w:t>
      </w:r>
      <w:r>
        <w:rPr>
          <w:rFonts w:ascii="Calibri" w:eastAsia="Calibri" w:hAnsi="Calibri" w:cs="Calibri"/>
          <w:sz w:val="18"/>
          <w:szCs w:val="18"/>
        </w:rPr>
        <w:tab/>
      </w:r>
      <w:r>
        <w:rPr>
          <w:rFonts w:ascii="Poppins" w:eastAsia="Poppins" w:hAnsi="Poppins" w:cs="Poppins"/>
          <w:b/>
          <w:sz w:val="18"/>
          <w:szCs w:val="18"/>
        </w:rPr>
        <w:t>Date:</w:t>
      </w:r>
      <w:r>
        <w:rPr>
          <w:rFonts w:ascii="Poppins" w:eastAsia="Poppins" w:hAnsi="Poppins" w:cs="Poppins"/>
          <w:sz w:val="18"/>
          <w:szCs w:val="18"/>
        </w:rPr>
        <w:t xml:space="preserve"> </w:t>
      </w:r>
      <w:r>
        <w:rPr>
          <w:rFonts w:ascii="Calibri" w:eastAsia="Calibri" w:hAnsi="Calibri" w:cs="Calibri"/>
          <w:sz w:val="18"/>
          <w:szCs w:val="18"/>
        </w:rPr>
        <w:t>_____________________</w:t>
      </w:r>
    </w:p>
    <w:p w14:paraId="492A6F6C" w14:textId="77777777" w:rsidR="00443262" w:rsidRDefault="00FB183C">
      <w:pPr>
        <w:rPr>
          <w:rFonts w:ascii="Poppins" w:eastAsia="Poppins" w:hAnsi="Poppins" w:cs="Poppins"/>
          <w:b/>
          <w:sz w:val="18"/>
          <w:szCs w:val="18"/>
        </w:rPr>
      </w:pPr>
      <w:r>
        <w:rPr>
          <w:rFonts w:ascii="Poppins" w:eastAsia="Poppins" w:hAnsi="Poppins" w:cs="Poppins"/>
          <w:b/>
          <w:sz w:val="18"/>
          <w:szCs w:val="18"/>
        </w:rPr>
        <w:t xml:space="preserve">Regional Director: </w:t>
      </w:r>
      <w:r>
        <w:rPr>
          <w:rFonts w:ascii="Poppins" w:eastAsia="Poppins" w:hAnsi="Poppins" w:cs="Poppins"/>
          <w:sz w:val="18"/>
          <w:szCs w:val="18"/>
        </w:rPr>
        <w:t xml:space="preserve"> </w:t>
      </w:r>
      <w:r>
        <w:rPr>
          <w:rFonts w:ascii="Calibri" w:eastAsia="Calibri" w:hAnsi="Calibri" w:cs="Calibri"/>
          <w:sz w:val="18"/>
          <w:szCs w:val="18"/>
        </w:rPr>
        <w:t xml:space="preserve">_______________________________________ </w:t>
      </w:r>
      <w:r>
        <w:rPr>
          <w:rFonts w:ascii="Calibri" w:eastAsia="Calibri" w:hAnsi="Calibri" w:cs="Calibri"/>
          <w:sz w:val="18"/>
          <w:szCs w:val="18"/>
        </w:rPr>
        <w:tab/>
      </w:r>
      <w:r>
        <w:rPr>
          <w:rFonts w:ascii="Poppins" w:eastAsia="Poppins" w:hAnsi="Poppins" w:cs="Poppins"/>
          <w:b/>
          <w:sz w:val="18"/>
          <w:szCs w:val="18"/>
        </w:rPr>
        <w:t>Date:</w:t>
      </w:r>
      <w:r>
        <w:rPr>
          <w:rFonts w:ascii="Poppins" w:eastAsia="Poppins" w:hAnsi="Poppins" w:cs="Poppins"/>
          <w:sz w:val="18"/>
          <w:szCs w:val="18"/>
        </w:rPr>
        <w:t xml:space="preserve"> </w:t>
      </w:r>
      <w:r>
        <w:rPr>
          <w:rFonts w:ascii="Calibri" w:eastAsia="Calibri" w:hAnsi="Calibri" w:cs="Calibri"/>
          <w:sz w:val="18"/>
          <w:szCs w:val="18"/>
        </w:rPr>
        <w:t>_____________________</w:t>
      </w:r>
    </w:p>
    <w:sectPr w:rsidR="00443262" w:rsidSect="00FB183C">
      <w:headerReference w:type="default" r:id="rId8"/>
      <w:footerReference w:type="default" r:id="rId9"/>
      <w:pgSz w:w="12240" w:h="15840"/>
      <w:pgMar w:top="360" w:right="720" w:bottom="90" w:left="720" w:header="14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ADF5" w14:textId="77777777" w:rsidR="00FB183C" w:rsidRDefault="00FB183C">
      <w:pPr>
        <w:spacing w:line="240" w:lineRule="auto"/>
      </w:pPr>
      <w:r>
        <w:separator/>
      </w:r>
    </w:p>
  </w:endnote>
  <w:endnote w:type="continuationSeparator" w:id="0">
    <w:p w14:paraId="114E954A" w14:textId="77777777" w:rsidR="00FB183C" w:rsidRDefault="00FB1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0951" w14:textId="77777777" w:rsidR="00443262" w:rsidRDefault="00FB183C">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399D1" w14:textId="77777777" w:rsidR="00FB183C" w:rsidRDefault="00FB183C">
      <w:pPr>
        <w:spacing w:line="240" w:lineRule="auto"/>
      </w:pPr>
      <w:r>
        <w:separator/>
      </w:r>
    </w:p>
  </w:footnote>
  <w:footnote w:type="continuationSeparator" w:id="0">
    <w:p w14:paraId="2022906F" w14:textId="77777777" w:rsidR="00FB183C" w:rsidRDefault="00FB18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88AD" w14:textId="77777777" w:rsidR="00443262" w:rsidRDefault="00443262">
    <w:pPr>
      <w:ind w:left="3330"/>
      <w:rPr>
        <w:rFonts w:ascii="Poppins" w:eastAsia="Poppins" w:hAnsi="Poppins" w:cs="Poppin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434"/>
    <w:multiLevelType w:val="multilevel"/>
    <w:tmpl w:val="8BD27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67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62"/>
    <w:rsid w:val="00443262"/>
    <w:rsid w:val="00FB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0D03"/>
  <w15:docId w15:val="{B2FF7D2D-7BE4-42A3-910D-159A4938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Ocampo, Grace</dc:creator>
  <cp:lastModifiedBy>Ocampo, Grace</cp:lastModifiedBy>
  <cp:revision>2</cp:revision>
  <dcterms:created xsi:type="dcterms:W3CDTF">2024-02-20T18:26:00Z</dcterms:created>
  <dcterms:modified xsi:type="dcterms:W3CDTF">2024-02-20T18:26:00Z</dcterms:modified>
</cp:coreProperties>
</file>